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pStyle w:val="MdHeading1"/>
      </w:pPr>
      <w:r>
        <w:t xml:space="preserve">Mihai Pociumban</w:t>
      </w:r>
    </w:p>
    <w:p>
      <w:pPr>
        <w:pStyle w:val="MdParagraph"/>
      </w:pPr>
      <w:r>
        <w:t xml:space="preserve">Head of Ads | Founder &amp; Performance Marketing Lead
</w:t>
      </w:r>
      <w:hyperlink w:history="1" r:id="rIdxkaviursypjgavpy93ffz">
        <w:r>
          <w:rPr>
            <w:rStyle w:val="MdLink"/>
          </w:rPr>
          <w:t xml:space="preserve">mihai.pociumban@gmail.com</w:t>
        </w:r>
      </w:hyperlink>
      <w:r>
        <w:t xml:space="preserve"> | +373 68 23 51 69 | linkedin.com/in/pociumban | promolords.com | Moldova | EU Passport</w:t>
      </w:r>
    </w:p>
    <w:p>
      <w:pPr>
        <w:pStyle w:val="MdSpace"/>
        <w:spacing w:before="0" w:after="60"/>
      </w:pPr>
    </w:p>
    <w:p>
      <w:pPr>
        <w:pStyle w:val="Heading2"/>
        <w:pStyle w:val="MdHeading2"/>
      </w:pPr>
      <w:r>
        <w:t xml:space="preserve">Professional Summary</w:t>
      </w:r>
    </w:p>
    <w:p>
      <w:pPr>
        <w:pStyle w:val="MdParagraph"/>
      </w:pPr>
      <w:r>
        <w:t xml:space="preserve">Entrepreneurial performance marketing leader with 10+ years of experience building, scaling, and optimizing complex paid media systems. Expert in architecting full-funnel strategies across Google Ads, Meta, DV360, and programmatic platforms with six-figure monthly budgets. Proven track record of launching high-performing campaigns from zero, establishing rigorous testing frameworks, and enabling cross-functional teams to accelerate ROI. Founder of a specialized performance marketing agency providing seamless white-label PPC delivery for partner agencies and direct clients. Adept at integrating AI workflows to optimize landing page strategy, automate campaign operations, and build scalable agency-level processes.</w:t>
      </w:r>
    </w:p>
    <w:p>
      <w:pPr>
        <w:pStyle w:val="MdSpace"/>
        <w:spacing w:before="0" w:after="60"/>
      </w:pPr>
    </w:p>
    <w:p>
      <w:pPr>
        <w:pStyle w:val="Heading2"/>
        <w:pStyle w:val="MdHeading2"/>
      </w:pPr>
      <w:r>
        <w:t xml:space="preserve">Core Expertise</w:t>
      </w:r>
    </w:p>
    <w:p>
      <w:pPr>
        <w:pStyle w:val="MdListItem"/>
        <w:numPr>
          <w:ilvl w:val="0"/>
          <w:numId w:val="2"/>
        </w:numPr>
      </w:pPr>
      <w:r>
        <w:t xml:space="preserve">Paid Media Strategy: Google Ads, Meta Ads, Performance Max, DV360, Programmatic, Search, YouTube</w:t>
      </w:r>
    </w:p>
    <w:p>
      <w:pPr>
        <w:pStyle w:val="MdListItem"/>
        <w:numPr>
          <w:ilvl w:val="0"/>
          <w:numId w:val="2"/>
        </w:numPr>
      </w:pPr>
      <w:r>
        <w:t xml:space="preserve">Performance Optimization: Budget Pacing, Bidding Strategy, A/B Testing, Funnel Optimization, Lead Generation, E-commerce, CRO</w:t>
      </w:r>
    </w:p>
    <w:p>
      <w:pPr>
        <w:pStyle w:val="MdListItem"/>
        <w:numPr>
          <w:ilvl w:val="0"/>
          <w:numId w:val="2"/>
        </w:numPr>
      </w:pPr>
      <w:r>
        <w:t xml:space="preserve">Analytics &amp; Tracking: Google Analytics (GA4), Looker Studio, Google Tag Manager (GTM), Conversion APIs, Attribution</w:t>
      </w:r>
    </w:p>
    <w:p>
      <w:pPr>
        <w:pStyle w:val="MdListItem"/>
        <w:numPr>
          <w:ilvl w:val="0"/>
          <w:numId w:val="2"/>
        </w:numPr>
      </w:pPr>
      <w:r>
        <w:t xml:space="preserve">Agency Operations: White-Label Delivery, Client Management, Process Building, Team Leadership, Cross-Functional Coordination</w:t>
      </w:r>
    </w:p>
    <w:p>
      <w:pPr>
        <w:pStyle w:val="MdListItem"/>
        <w:numPr>
          <w:ilvl w:val="0"/>
          <w:numId w:val="2"/>
        </w:numPr>
      </w:pPr>
      <w:r>
        <w:t xml:space="preserve">AI &amp; Workflows: Prompt Engineering, AI-Assisted Marketing (Claude, ChatGPT, Manus), Landing Page Planning, Process Automation</w:t>
      </w:r>
    </w:p>
    <w:p>
      <w:pPr>
        <w:pStyle w:val="MdSpace"/>
        <w:spacing w:before="0" w:after="60"/>
      </w:pPr>
    </w:p>
    <w:p>
      <w:pPr>
        <w:pStyle w:val="Heading2"/>
        <w:pStyle w:val="MdHeading2"/>
      </w:pPr>
      <w:r>
        <w:t xml:space="preserve">Professional Experience</w:t>
      </w:r>
    </w:p>
    <w:p>
      <w:pPr>
        <w:pStyle w:val="MdParagraph"/>
      </w:pPr>
      <w:r>
        <w:t xml:space="preserve">Fine Digital Agency | Remote</w:t>
      </w:r>
      <w:r>
        <w:br/>
        <w:t xml:space="preserve">Head of Ads | May 2023 - Present</w:t>
      </w:r>
    </w:p>
    <w:p>
      <w:pPr>
        <w:pStyle w:val="MdListItem"/>
        <w:numPr>
          <w:ilvl w:val="0"/>
          <w:numId w:val="2"/>
        </w:numPr>
      </w:pPr>
      <w:r>
        <w:t xml:space="preserve">Orchestrated end-to-end PPC project launches, architecting comprehensive account structures and scaling multiple international client accounts from zero to stable, high-volume performance.</w:t>
      </w:r>
    </w:p>
    <w:p>
      <w:pPr>
        <w:pStyle w:val="MdListItem"/>
        <w:numPr>
          <w:ilvl w:val="0"/>
          <w:numId w:val="2"/>
        </w:numPr>
      </w:pPr>
      <w:r>
        <w:t xml:space="preserve">Engineered full-funnel conversion pathways and robust tracking frameworks to ensure accurate cross-border attribution and measurement.</w:t>
      </w:r>
    </w:p>
    <w:p>
      <w:pPr>
        <w:pStyle w:val="MdListItem"/>
        <w:numPr>
          <w:ilvl w:val="0"/>
          <w:numId w:val="2"/>
        </w:numPr>
      </w:pPr>
      <w:r>
        <w:t xml:space="preserve">Designed rigorous A/B and multivariate testing roadmaps, driving predictable growth and continuous CPA reduction in highly competitive e-commerce and B2B markets.</w:t>
      </w:r>
    </w:p>
    <w:p>
      <w:pPr>
        <w:pStyle w:val="MdListItem"/>
        <w:numPr>
          <w:ilvl w:val="0"/>
          <w:numId w:val="2"/>
        </w:numPr>
      </w:pPr>
      <w:r>
        <w:t xml:space="preserve">Implemented AI-assisted workflows using tools like Claude and ChatGPT to optimize landing page strategy, streamline content structuring, and accelerate campaign deployment.</w:t>
      </w:r>
    </w:p>
    <w:p>
      <w:pPr>
        <w:pStyle w:val="MdListItem"/>
        <w:numPr>
          <w:ilvl w:val="0"/>
          <w:numId w:val="2"/>
        </w:numPr>
      </w:pPr>
      <w:r>
        <w:t xml:space="preserve">Coordinated seamlessly with designers, developers, copywriters, and account managers to align creative assets with performance data, elevating ad relevance and overall ROI.</w:t>
      </w:r>
    </w:p>
    <w:p>
      <w:pPr>
        <w:pStyle w:val="MdListItem"/>
        <w:numPr>
          <w:ilvl w:val="0"/>
          <w:numId w:val="2"/>
        </w:numPr>
      </w:pPr>
      <w:r>
        <w:t xml:space="preserve">Developed scalable operational documentation and established standardized processes, successfully preparing stabilized accounts for handover to junior and mid-level specialists.</w:t>
      </w:r>
    </w:p>
    <w:p>
      <w:pPr>
        <w:pStyle w:val="MdListItem"/>
        <w:numPr>
          <w:ilvl w:val="0"/>
          <w:numId w:val="2"/>
        </w:numPr>
      </w:pPr>
      <w:r>
        <w:t xml:space="preserve">Mentored a growing distributed team of performance marketers, guiding strategy and improving team workflows.</w:t>
      </w:r>
    </w:p>
    <w:p>
      <w:pPr>
        <w:pStyle w:val="MdSpace"/>
        <w:spacing w:before="0" w:after="60"/>
      </w:pPr>
    </w:p>
    <w:p>
      <w:pPr>
        <w:pStyle w:val="MdParagraph"/>
      </w:pPr>
      <w:r>
        <w:t xml:space="preserve">Promo Lords | promolords.com | Remote</w:t>
      </w:r>
      <w:r>
        <w:br/>
        <w:t xml:space="preserve">Founder &amp; Performance Marketing Lead | 2024 - Present</w:t>
      </w:r>
    </w:p>
    <w:p>
      <w:pPr>
        <w:pStyle w:val="MdListItem"/>
        <w:numPr>
          <w:ilvl w:val="0"/>
          <w:numId w:val="2"/>
        </w:numPr>
      </w:pPr>
      <w:r>
        <w:t xml:space="preserve">Founded and operate a specialized performance marketing agency focused on paid media systems, AI-assisted workflows, and scalable campaign operations.</w:t>
      </w:r>
    </w:p>
    <w:p>
      <w:pPr>
        <w:pStyle w:val="MdListItem"/>
        <w:numPr>
          <w:ilvl w:val="0"/>
          <w:numId w:val="2"/>
        </w:numPr>
      </w:pPr>
      <w:r>
        <w:t xml:space="preserve">Architect scalable campaign structures and reporting dashboards that allow agency partners to confidently scale their client portfolios.</w:t>
      </w:r>
    </w:p>
    <w:p>
      <w:pPr>
        <w:pStyle w:val="MdListItem"/>
        <w:numPr>
          <w:ilvl w:val="0"/>
          <w:numId w:val="2"/>
        </w:numPr>
      </w:pPr>
      <w:r>
        <w:t xml:space="preserve">Manage full-cycle media buying for internal direct clients across diverse niches including healthcare, real estate, B2B, e-commerce, and home services.</w:t>
      </w:r>
    </w:p>
    <w:p>
      <w:pPr>
        <w:pStyle w:val="MdListItem"/>
        <w:numPr>
          <w:ilvl w:val="0"/>
          <w:numId w:val="2"/>
        </w:numPr>
      </w:pPr>
      <w:r>
        <w:t xml:space="preserve">marketingGO Partnership: Serve as Senior PPC / White-Label PPC Partner, delivering agency support, paid media execution, strategic audits, scaling, and comprehensive reporting.</w:t>
      </w:r>
    </w:p>
    <w:p>
      <w:pPr>
        <w:pStyle w:val="MdListItem"/>
        <w:numPr>
          <w:ilvl w:val="0"/>
          <w:numId w:val="2"/>
        </w:numPr>
      </w:pPr>
      <w:r>
        <w:t xml:space="preserve">MOLOKO Partnership: Provide seamless white-label PPC delivery, driving lead generation and campaign management while acting as their invisible senior PPC department.</w:t>
      </w:r>
    </w:p>
    <w:p>
      <w:pPr>
        <w:pStyle w:val="MdSpace"/>
        <w:spacing w:before="0" w:after="60"/>
      </w:pPr>
    </w:p>
    <w:p>
      <w:pPr>
        <w:pStyle w:val="MdParagraph"/>
      </w:pPr>
      <w:r>
        <w:t xml:space="preserve">Capslock Global | Remote</w:t>
      </w:r>
      <w:r>
        <w:br/>
        <w:t xml:space="preserve">Senior Media Buyer | Feb 2024 - Apr 2025</w:t>
      </w:r>
    </w:p>
    <w:p>
      <w:pPr>
        <w:pStyle w:val="MdListItem"/>
        <w:numPr>
          <w:ilvl w:val="0"/>
          <w:numId w:val="2"/>
        </w:numPr>
      </w:pPr>
      <w:r>
        <w:t xml:space="preserve">Built, managed, and optimized profitable user acquisition campaigns across Google Ads, DV360, Meta, and Nextdoor targeting diverse international demographics.</w:t>
      </w:r>
    </w:p>
    <w:p>
      <w:pPr>
        <w:pStyle w:val="MdListItem"/>
        <w:numPr>
          <w:ilvl w:val="0"/>
          <w:numId w:val="2"/>
        </w:numPr>
      </w:pPr>
      <w:r>
        <w:t xml:space="preserve">Commanded complex bidding strategies and budget pacing to consistently hit aggressive acquisition goals at or below target CPA.</w:t>
      </w:r>
    </w:p>
    <w:p>
      <w:pPr>
        <w:pStyle w:val="MdListItem"/>
        <w:numPr>
          <w:ilvl w:val="0"/>
          <w:numId w:val="2"/>
        </w:numPr>
      </w:pPr>
      <w:r>
        <w:t xml:space="preserve">Synthesized complex performance data into actionable insights, delivering crisp, executive-level reports to global stakeholders.</w:t>
      </w:r>
    </w:p>
    <w:p>
      <w:pPr>
        <w:pStyle w:val="MdSpace"/>
        <w:spacing w:before="0" w:after="60"/>
      </w:pPr>
    </w:p>
    <w:p>
      <w:pPr>
        <w:pStyle w:val="MdParagraph"/>
      </w:pPr>
      <w:r>
        <w:t xml:space="preserve">Gardy.me | Chisinau, Moldova</w:t>
      </w:r>
      <w:r>
        <w:br/>
        <w:t xml:space="preserve">Marketing Manager | 2023 - Feb 2024</w:t>
      </w:r>
    </w:p>
    <w:p>
      <w:pPr>
        <w:pStyle w:val="MdListItem"/>
        <w:numPr>
          <w:ilvl w:val="0"/>
          <w:numId w:val="2"/>
        </w:numPr>
      </w:pPr>
      <w:r>
        <w:t xml:space="preserve">Spearheaded high-volume app install campaigns across Google, Meta, Twitter, and LinkedIn, significantly expanding user acquisition channels globally.</w:t>
      </w:r>
    </w:p>
    <w:p>
      <w:pPr>
        <w:pStyle w:val="MdListItem"/>
        <w:numPr>
          <w:ilvl w:val="0"/>
          <w:numId w:val="2"/>
        </w:numPr>
      </w:pPr>
      <w:r>
        <w:t xml:space="preserve">Pioneered new testing methodologies to aggressively reduce CPA while simultaneously improving long-term user cohort quality and LTV.</w:t>
      </w:r>
    </w:p>
    <w:p>
      <w:pPr>
        <w:pStyle w:val="MdListItem"/>
        <w:numPr>
          <w:ilvl w:val="0"/>
          <w:numId w:val="2"/>
        </w:numPr>
      </w:pPr>
      <w:r>
        <w:t xml:space="preserve">Coordinated seamlessly with creative teams, managing weekly experiment sprints and maintaining detailed performance logs to guide iteration.</w:t>
      </w:r>
    </w:p>
    <w:p>
      <w:pPr>
        <w:pStyle w:val="MdSpace"/>
        <w:spacing w:before="0" w:after="60"/>
      </w:pPr>
    </w:p>
    <w:p>
      <w:pPr>
        <w:pStyle w:val="MdParagraph"/>
      </w:pPr>
      <w:r>
        <w:t xml:space="preserve">Odys Global | Chisinau, Moldova</w:t>
      </w:r>
      <w:r>
        <w:br/>
        <w:t xml:space="preserve">Senior PPC Manager | 2022 - Apr 2023</w:t>
      </w:r>
    </w:p>
    <w:p>
      <w:pPr>
        <w:pStyle w:val="MdListItem"/>
        <w:numPr>
          <w:ilvl w:val="0"/>
          <w:numId w:val="2"/>
        </w:numPr>
      </w:pPr>
      <w:r>
        <w:t xml:space="preserve">Planned, executed, and optimized multi-channel campaigns across Meta, Google, Twitter, and LinkedIn to drive global B2B lead generation.</w:t>
      </w:r>
    </w:p>
    <w:p>
      <w:pPr>
        <w:pStyle w:val="MdListItem"/>
        <w:numPr>
          <w:ilvl w:val="0"/>
          <w:numId w:val="2"/>
        </w:numPr>
      </w:pPr>
      <w:r>
        <w:t xml:space="preserve">Piloted experimental acquisition channels including Quora, Reddit, and Spotify, providing data-backed creative guidance to establish new growth levers.</w:t>
      </w:r>
    </w:p>
    <w:p>
      <w:pPr>
        <w:pStyle w:val="MdListItem"/>
        <w:numPr>
          <w:ilvl w:val="0"/>
          <w:numId w:val="2"/>
        </w:numPr>
      </w:pPr>
      <w:r>
        <w:t xml:space="preserve">Produced sophisticated performance analyses, outlining clear, actionable next steps for scaling budget and maximizing efficiency.</w:t>
      </w:r>
    </w:p>
    <w:p>
      <w:pPr>
        <w:pStyle w:val="MdSpace"/>
        <w:spacing w:before="0" w:after="60"/>
      </w:pPr>
    </w:p>
    <w:p>
      <w:pPr>
        <w:pStyle w:val="MdParagraph"/>
      </w:pPr>
      <w:r>
        <w:t xml:space="preserve">Indigo Grup in affiliation with MediaCom | Chisinau, Moldova</w:t>
      </w:r>
      <w:r>
        <w:br/>
        <w:t xml:space="preserve">Senior Digital Specialist | 2020 - Jan 2022</w:t>
      </w:r>
    </w:p>
    <w:p>
      <w:pPr>
        <w:pStyle w:val="MdListItem"/>
        <w:numPr>
          <w:ilvl w:val="0"/>
          <w:numId w:val="2"/>
        </w:numPr>
      </w:pPr>
      <w:r>
        <w:t xml:space="preserve">Managed diverse, multi-platform campaigns for enterprise clients, driving consistent KPI improvements through structured, iterative testing.</w:t>
      </w:r>
    </w:p>
    <w:p>
      <w:pPr>
        <w:pStyle w:val="MdListItem"/>
        <w:numPr>
          <w:ilvl w:val="0"/>
          <w:numId w:val="2"/>
        </w:numPr>
      </w:pPr>
      <w:r>
        <w:t xml:space="preserve">Presented comprehensive growth recommendations and performance analyses to both internal leadership and high-value client teams.</w:t>
      </w:r>
    </w:p>
    <w:p>
      <w:pPr>
        <w:pStyle w:val="MdSpace"/>
        <w:spacing w:before="0" w:after="60"/>
      </w:pPr>
    </w:p>
    <w:p>
      <w:pPr>
        <w:pStyle w:val="MdParagraph"/>
      </w:pPr>
      <w:r>
        <w:t xml:space="preserve">Early Career Experience</w:t>
      </w:r>
    </w:p>
    <w:p>
      <w:pPr>
        <w:pStyle w:val="MdListItem"/>
        <w:numPr>
          <w:ilvl w:val="0"/>
          <w:numId w:val="2"/>
        </w:numPr>
      </w:pPr>
      <w:r>
        <w:t xml:space="preserve">Bisar.md | PPC &amp; Digital Strategy | 2019 - Jan 2020</w:t>
      </w:r>
    </w:p>
    <w:p>
      <w:pPr>
        <w:pStyle w:val="MdListItem"/>
        <w:numPr>
          <w:ilvl w:val="0"/>
          <w:numId w:val="2"/>
        </w:numPr>
      </w:pPr>
      <w:r>
        <w:t xml:space="preserve">PRofile Agency | Digital Marketing &amp; SMM | 2016 - Apr 2019</w:t>
      </w:r>
    </w:p>
    <w:p>
      <w:pPr>
        <w:pStyle w:val="MdSpace"/>
        <w:spacing w:before="0" w:after="60"/>
      </w:pPr>
    </w:p>
    <w:p>
      <w:pPr>
        <w:pStyle w:val="Heading2"/>
        <w:pStyle w:val="MdHeading2"/>
      </w:pPr>
      <w:r>
        <w:t xml:space="preserve">Languages</w:t>
      </w:r>
    </w:p>
    <w:p>
      <w:pPr>
        <w:pStyle w:val="MdListItem"/>
        <w:numPr>
          <w:ilvl w:val="0"/>
          <w:numId w:val="2"/>
        </w:numPr>
      </w:pPr>
      <w:r>
        <w:t xml:space="preserve">Romanian: Native</w:t>
      </w:r>
    </w:p>
    <w:p>
      <w:pPr>
        <w:pStyle w:val="MdListItem"/>
        <w:numPr>
          <w:ilvl w:val="0"/>
          <w:numId w:val="2"/>
        </w:numPr>
      </w:pPr>
      <w:r>
        <w:t xml:space="preserve">Russian: Native</w:t>
      </w:r>
    </w:p>
    <w:p>
      <w:pPr>
        <w:pStyle w:val="MdListItem"/>
        <w:numPr>
          <w:ilvl w:val="0"/>
          <w:numId w:val="2"/>
        </w:numPr>
      </w:pPr>
      <w:r>
        <w:t xml:space="preserve">English: Advanced</w:t>
      </w:r>
    </w:p>
    <w:p>
      <w:pPr>
        <w:pStyle w:val="MdListItem"/>
        <w:numPr>
          <w:ilvl w:val="0"/>
          <w:numId w:val="2"/>
        </w:numPr>
      </w:pPr>
      <w:r>
        <w:t xml:space="preserve">Spanish: Basic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"/>
      <w:lvlJc w:val="left"/>
      <w:pPr>
        <w:ind w:left="720" w:hanging="360"/>
      </w:pPr>
    </w:lvl>
    <w:lvl w:ilvl="1" w15:tentative="1">
      <w:start w:val="1"/>
      <w:numFmt w:val="decimal"/>
      <w:lvlText w:val="%1.%2"/>
      <w:lvlJc w:val="left"/>
      <w:pPr>
        <w:ind w:left="1440" w:hanging="360"/>
      </w:pPr>
    </w:lvl>
    <w:lvl w:ilvl="2" w15:tentative="1">
      <w:start w:val="1"/>
      <w:numFmt w:val="decimal"/>
      <w:lvlText w:val="%1.%2.%3"/>
      <w:lvlJc w:val="left"/>
      <w:pPr>
        <w:ind w:left="2160" w:hanging="360"/>
      </w:pPr>
    </w:lvl>
    <w:lvl w:ilvl="3" w15:tentative="1">
      <w:start w:val="1"/>
      <w:numFmt w:val="decimal"/>
      <w:lvlText w:val="%4)"/>
      <w:lvlJc w:val="left"/>
      <w:pPr>
        <w:ind w:left="2880" w:hanging="360"/>
      </w:pPr>
    </w:lvl>
    <w:lvl w:ilvl="4" w15:tentative="1">
      <w:start w:val="1"/>
      <w:numFmt w:val="decimal"/>
      <w:lvlText w:val="%5)"/>
      <w:lvlJc w:val="left"/>
      <w:pPr>
        <w:ind w:left="3600" w:hanging="360"/>
      </w:pPr>
    </w:lvl>
    <w:lvl w:ilvl="5" w15:tentative="1">
      <w:start w:val="1"/>
      <w:numFmt w:val="decimal"/>
      <w:lvlText w:val="%6)"/>
      <w:lvlJc w:val="left"/>
      <w:pPr>
        <w:ind w:left="4320" w:hanging="360"/>
      </w:pPr>
    </w:lvl>
    <w:lvl w:ilvl="6" w15:tentative="1">
      <w:start w:val="1"/>
      <w:numFmt w:val="decimal"/>
      <w:lvlText w:val="%7)"/>
      <w:lvlJc w:val="left"/>
      <w:pPr>
        <w:ind w:left="5040" w:hanging="360"/>
      </w:pPr>
    </w:lvl>
    <w:lvl w:ilvl="7" w15:tentative="1">
      <w:start w:val="1"/>
      <w:numFmt w:val="decimal"/>
      <w:lvlText w:val="%8)"/>
      <w:lvlJc w:val="left"/>
      <w:pPr>
        <w:ind w:left="5760" w:hanging="360"/>
      </w:pPr>
    </w:lvl>
    <w:lvl w:ilvl="8" w15:tentative="1">
      <w:start w:val="1"/>
      <w:numFmt w:val="decimal"/>
      <w:lvlText w:val="%9)"/>
      <w:lvlJc w:val="left"/>
      <w:pPr>
        <w:ind w:left="648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440" w:hanging="360"/>
      </w:pPr>
    </w:lvl>
    <w:lvl w:ilvl="2" w15:tentative="1">
      <w:start w:val="1"/>
      <w:numFmt w:val="bullet"/>
      <w:lvlText w:val="•"/>
      <w:lvlJc w:val="left"/>
      <w:pPr>
        <w:ind w:left="2160" w:hanging="360"/>
      </w:pPr>
    </w:lvl>
    <w:lvl w:ilvl="3" w15:tentative="1">
      <w:start w:val="1"/>
      <w:numFmt w:val="bullet"/>
      <w:lvlText w:val="◦"/>
      <w:lvlJc w:val="left"/>
      <w:pPr>
        <w:ind w:left="2880" w:hanging="360"/>
      </w:pPr>
    </w:lvl>
    <w:lvl w:ilvl="4" w15:tentative="1">
      <w:start w:val="1"/>
      <w:numFmt w:val="bullet"/>
      <w:lvlText w:val="•"/>
      <w:lvlJc w:val="left"/>
      <w:pPr>
        <w:ind w:left="3600" w:hanging="360"/>
      </w:pPr>
    </w:lvl>
    <w:lvl w:ilvl="5" w15:tentative="1">
      <w:start w:val="1"/>
      <w:numFmt w:val="bullet"/>
      <w:lvlText w:val="◦"/>
      <w:lvlJc w:val="left"/>
      <w:pPr>
        <w:ind w:left="4320" w:hanging="360"/>
      </w:pPr>
    </w:lvl>
    <w:lvl w:ilvl="6" w15:tentative="1">
      <w:start w:val="1"/>
      <w:numFmt w:val="bullet"/>
      <w:lvlText w:val="•"/>
      <w:lvlJc w:val="left"/>
      <w:pPr>
        <w:ind w:left="504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</w:rPr>
    </w:rPrDefault>
    <w:pPrDefault>
      <w:pPr>
        <w:spacing w:lineRule="auto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 w:color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MdSpace">
    <w:name w:val="MdSpace"/>
    <w:basedOn w:val="Normal"/>
    <w:next w:val="Normal"/>
    <w:qFormat/>
    <w:pPr>
      <w:spacing w:before="0" w:after="0"/>
    </w:pPr>
    <w:rPr>
      <w:sz w:val="12"/>
      <w:szCs w:val="12"/>
    </w:rPr>
  </w:style>
  <w:style w:type="paragraph" w:styleId="MdCode">
    <w:name w:val="MdCode"/>
    <w:basedOn w:val="Normal"/>
    <w:next w:val="Normal"/>
    <w:qFormat/>
    <w:pPr>
      <w:pBdr>
        <w:top w:val="single" w:color="A5A5A5" w:sz="1" w:space="8"/>
        <w:bottom w:val="single" w:color="A5A5A5" w:sz="1" w:space="8"/>
        <w:left w:val="single" w:color="A5A5A5" w:sz="1" w:space="8"/>
        <w:right w:val="single" w:color="A5A5A5" w:sz="1" w:space="8"/>
      </w:pBdr>
      <w:spacing w:before="200" w:after="200"/>
    </w:pPr>
    <w:rPr>
      <w:rFonts w:ascii="Courier New" w:cs="Courier New" w:eastAsia="Courier New" w:hAnsi="Courier New"/>
      <w:color w:val="70AD47"/>
      <w:sz w:val="22"/>
      <w:szCs w:val="22"/>
    </w:rPr>
  </w:style>
  <w:style w:type="paragraph" w:styleId="MdHr">
    <w:name w:val="MdHr"/>
    <w:basedOn w:val="Normal"/>
    <w:next w:val="Normal"/>
    <w:qFormat/>
    <w:pPr>
      <w:pBdr>
        <w:bottom w:val="single" w:color="A5A5A5" w:sz="1" w:space="1"/>
      </w:pBdr>
      <w:spacing w:before="240" w:after="240"/>
    </w:pPr>
  </w:style>
  <w:style w:type="paragraph" w:styleId="MdBlockquote">
    <w:name w:val="MdBlockquote"/>
    <w:basedOn w:val="Normal"/>
    <w:next w:val="Normal"/>
    <w:qFormat/>
    <w:pPr>
      <w:pBdr>
        <w:left w:val="single" w:color="A5A5A5" w:sz="20" w:space="12"/>
      </w:pBdr>
      <w:spacing w:before="200" w:after="200"/>
      <w:ind w:left="360"/>
    </w:pPr>
    <w:rPr>
      <w:i/>
      <w:iCs/>
      <w:color w:val="666666"/>
    </w:rPr>
  </w:style>
  <w:style w:type="paragraph" w:styleId="MdHtml">
    <w:name w:val="MdHtml"/>
    <w:basedOn w:val="Normal"/>
    <w:next w:val="Normal"/>
    <w:qFormat/>
    <w:rPr>
      <w:rFonts w:ascii="Courier New" w:cs="Courier New" w:eastAsia="Courier New" w:hAnsi="Courier New"/>
      <w:color w:val="ED7D31"/>
    </w:rPr>
  </w:style>
  <w:style w:type="paragraph" w:styleId="MdDef">
    <w:name w:val="MdDef"/>
    <w:basedOn w:val="Normal"/>
    <w:next w:val="Normal"/>
    <w:qFormat/>
    <w:pPr>
      <w:ind w:left="720" w:hanging="360"/>
    </w:pPr>
  </w:style>
  <w:style w:type="paragraph" w:styleId="MdParagraph">
    <w:name w:val="MdParagraph"/>
    <w:basedOn w:val="Normal"/>
    <w:next w:val="Normal"/>
    <w:qFormat/>
    <w:pPr>
      <w:spacing w:before="120" w:after="120"/>
    </w:pPr>
  </w:style>
  <w:style w:type="paragraph" w:styleId="MdText">
    <w:name w:val="MdText"/>
    <w:basedOn w:val="Normal"/>
    <w:next w:val="Normal"/>
    <w:qFormat/>
  </w:style>
  <w:style w:type="paragraph" w:styleId="MdFootnote">
    <w:name w:val="MdFootnote"/>
    <w:basedOn w:val="Normal"/>
    <w:next w:val="Normal"/>
    <w:qFormat/>
    <w:rPr>
      <w:vertAlign w:val="superscript"/>
    </w:rPr>
  </w:style>
  <w:style w:type="paragraph" w:styleId="MdListItem">
    <w:name w:val="MdListItem"/>
    <w:basedOn w:val="Normal"/>
    <w:next w:val="Normal"/>
    <w:qFormat/>
    <w:pPr>
      <w:spacing w:before="60" w:after="60"/>
      <w:ind w:left="720" w:hanging="360"/>
    </w:pPr>
  </w:style>
  <w:style w:type="paragraph" w:styleId="MdTable">
    <w:name w:val="MdTable"/>
    <w:basedOn w:val="Normal"/>
    <w:next w:val="Normal"/>
    <w:qFormat/>
    <w:pPr>
      <w:spacing w:before="60" w:after="60"/>
    </w:pPr>
  </w:style>
  <w:style w:type="paragraph" w:styleId="MdTableHeader">
    <w:name w:val="MdTableHeader"/>
    <w:basedOn w:val="Normal"/>
    <w:next w:val="Normal"/>
    <w:qFormat/>
    <w:pPr>
      <w:spacing w:before="60" w:after="60"/>
    </w:pPr>
    <w:rPr>
      <w:b/>
      <w:bCs/>
      <w:sz w:val="22"/>
      <w:szCs w:val="22"/>
    </w:rPr>
  </w:style>
  <w:style w:type="paragraph" w:styleId="MdTableCell">
    <w:name w:val="MdTableCell"/>
    <w:basedOn w:val="Normal"/>
    <w:next w:val="Normal"/>
    <w:qFormat/>
    <w:pPr>
      <w:spacing w:before="40" w:after="40"/>
    </w:pPr>
    <w:rPr>
      <w:sz w:val="20"/>
      <w:szCs w:val="20"/>
    </w:rPr>
  </w:style>
  <w:style w:type="paragraph" w:styleId="MdHeading1">
    <w:name w:val="MdHeading1"/>
    <w:basedOn w:val="Normal"/>
    <w:next w:val="Normal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styleId="MdHeading2">
    <w:name w:val="MdHeading2"/>
    <w:basedOn w:val="Normal"/>
    <w:next w:val="Normal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styleId="MdHeading3">
    <w:name w:val="MdHeading3"/>
    <w:basedOn w:val="Normal"/>
    <w:next w:val="Normal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styleId="MdHeading4">
    <w:name w:val="MdHeading4"/>
    <w:basedOn w:val="Normal"/>
    <w:next w:val="Normal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styleId="MdHeading5">
    <w:name w:val="MdHeading5"/>
    <w:basedOn w:val="Normal"/>
    <w:next w:val="Normal"/>
    <w:qFormat/>
    <w:pPr>
      <w:keepNext/>
      <w:spacing w:before="240" w:after="120"/>
      <w:outlineLvl w:val="4"/>
    </w:pPr>
    <w:rPr>
      <w:b/>
      <w:bCs/>
      <w:i/>
      <w:iCs/>
      <w:sz w:val="24"/>
      <w:szCs w:val="24"/>
    </w:rPr>
  </w:style>
  <w:style w:type="paragraph" w:styleId="MdHeading6">
    <w:name w:val="MdHeading6"/>
    <w:basedOn w:val="Normal"/>
    <w:next w:val="Normal"/>
    <w:qFormat/>
    <w:pPr>
      <w:keepNext/>
      <w:spacing w:before="240" w:after="120"/>
      <w:outlineLvl w:val="5"/>
    </w:pPr>
    <w:rPr>
      <w:b w:val="false"/>
      <w:bCs w:val="false"/>
      <w:i/>
      <w:iCs/>
      <w:sz w:val="24"/>
      <w:szCs w:val="24"/>
    </w:rPr>
  </w:style>
  <w:style w:type="character" w:styleId="MdTag">
    <w:name w:val="MdTag"/>
    <w:basedOn w:val="Normal"/>
    <w:next w:val="Normal"/>
    <w:uiPriority w:val="99"/>
    <w:unhideWhenUsed/>
    <w:qFormat/>
    <w:rPr>
      <w:rFonts w:ascii="Courier New" w:cs="Courier New" w:eastAsia="Courier New" w:hAnsi="Courier New"/>
      <w:color w:val="ED7D31"/>
    </w:rPr>
  </w:style>
  <w:style w:type="character" w:styleId="MdLink">
    <w:name w:val="MdLink"/>
    <w:basedOn w:val="Normal"/>
    <w:next w:val="Normal"/>
    <w:uiPriority w:val="99"/>
    <w:unhideWhenUsed/>
    <w:qFormat/>
    <w:rPr>
      <w:color w:val="0563C1"/>
      <w:u w:val="single"/>
    </w:rPr>
  </w:style>
  <w:style w:type="character" w:styleId="MdStrong">
    <w:name w:val="MdStrong"/>
    <w:basedOn w:val="Normal"/>
    <w:next w:val="Normal"/>
    <w:uiPriority w:val="99"/>
    <w:unhideWhenUsed/>
    <w:qFormat/>
    <w:rPr>
      <w:b/>
      <w:bCs/>
    </w:rPr>
  </w:style>
  <w:style w:type="character" w:styleId="MdEm">
    <w:name w:val="MdEm"/>
    <w:basedOn w:val="Normal"/>
    <w:next w:val="Normal"/>
    <w:uiPriority w:val="99"/>
    <w:unhideWhenUsed/>
    <w:qFormat/>
    <w:rPr>
      <w:i/>
      <w:iCs/>
    </w:rPr>
  </w:style>
  <w:style w:type="character" w:styleId="MdCodespan">
    <w:name w:val="MdCodespan"/>
    <w:basedOn w:val="Normal"/>
    <w:next w:val="Normal"/>
    <w:uiPriority w:val="99"/>
    <w:unhideWhenUsed/>
    <w:qFormat/>
    <w:rPr>
      <w:rFonts w:ascii="Courier New" w:cs="Courier New" w:eastAsia="Courier New" w:hAnsi="Courier New"/>
      <w:color w:val="70AD47"/>
    </w:rPr>
  </w:style>
  <w:style w:type="character" w:styleId="MdDel">
    <w:name w:val="MdDel"/>
    <w:basedOn w:val="Normal"/>
    <w:next w:val="Normal"/>
    <w:uiPriority w:val="99"/>
    <w:unhideWhenUsed/>
    <w:qFormat/>
    <w:rPr>
      <w:strike/>
    </w:rPr>
  </w:style>
  <w:style w:type="character" w:styleId="MdBr">
    <w:name w:val="MdBr"/>
    <w:basedOn w:val="Normal"/>
    <w:next w:val="Normal"/>
    <w:uiPriority w:val="99"/>
    <w:unhideWhenUsed/>
    <w:qFormat/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xkaviursypjgavpy93ffz" Type="http://schemas.openxmlformats.org/officeDocument/2006/relationships/hyperlink" Target="mailto:mihai.pociumban@gmail.com" TargetMode="Externa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Un-named</cp:lastModifiedBy>
  <cp:revision>1</cp:revision>
  <dcterms:created xsi:type="dcterms:W3CDTF">2026-06-23T14:57:04.475Z</dcterms:created>
  <dcterms:modified xsi:type="dcterms:W3CDTF">2026-06-23T14:57:04.475Z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